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Добрый день уважаемые коллеги!</w:t>
      </w:r>
    </w:p>
    <w:p w14:paraId="02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н</w:t>
      </w:r>
      <w:r>
        <w:rPr>
          <w:rFonts w:ascii="Times New Roman" w:hAnsi="Times New Roman"/>
          <w:sz w:val="28"/>
        </w:rPr>
        <w:t>ормативно-пра</w:t>
      </w:r>
      <w:r>
        <w:rPr>
          <w:rFonts w:ascii="Times New Roman" w:hAnsi="Times New Roman"/>
          <w:sz w:val="28"/>
        </w:rPr>
        <w:t>вового регулирования молодёжного туризма является настолько обширной, что в своём выступлении я остановлюсь на четырёх самых проблемных и болевых точках.</w:t>
      </w:r>
    </w:p>
    <w:p w14:paraId="03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разграничить понятия  «туризм» и «туристская  деятельность» </w:t>
      </w: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4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Обращаю внимание, что у на</w:t>
      </w:r>
      <w:r>
        <w:rPr>
          <w:rFonts w:ascii="Times New Roman" w:hAnsi="Times New Roman"/>
          <w:sz w:val="28"/>
        </w:rPr>
        <w:t>с закон не о туризме, а о туристской деятельности.</w:t>
      </w:r>
    </w:p>
    <w:p w14:paraId="05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 определение туризма  рассматривает его как "</w:t>
      </w:r>
      <w:r>
        <w:rPr>
          <w:rFonts w:ascii="Times New Roman" w:hAnsi="Times New Roman"/>
          <w:sz w:val="28"/>
        </w:rPr>
        <w:t>надотраслевое</w:t>
      </w:r>
      <w:r>
        <w:rPr>
          <w:rFonts w:ascii="Times New Roman" w:hAnsi="Times New Roman"/>
          <w:sz w:val="28"/>
        </w:rPr>
        <w:t>" социальное явление.</w:t>
      </w:r>
    </w:p>
    <w:p w14:paraId="06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 есть, туризм - это деятельность человека, реализуемая за пределами постоянного места жительства.</w:t>
      </w:r>
    </w:p>
    <w:p w14:paraId="07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физкультурно</w:t>
      </w:r>
      <w:r>
        <w:rPr>
          <w:rFonts w:ascii="Times New Roman" w:hAnsi="Times New Roman"/>
          <w:sz w:val="28"/>
        </w:rPr>
        <w:t>-спортивная, образовательная и иные виды деятельности  даже  в случаях реализации за пределами постоянного места жительства не теряют своей сущности и  регулируются соответствующими отраслевыми нормами.</w:t>
      </w:r>
    </w:p>
    <w:p w14:paraId="08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Спортсмен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соревнующийся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другом регионе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продолжае</w:t>
      </w:r>
      <w:r>
        <w:rPr>
          <w:rFonts w:ascii="Times New Roman" w:hAnsi="Times New Roman"/>
          <w:sz w:val="28"/>
        </w:rPr>
        <w:t>т оставаться спортсменом.</w:t>
      </w:r>
    </w:p>
    <w:p w14:paraId="09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касается определения туристской деятельности </w:t>
      </w: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sz w:val="28"/>
        </w:rPr>
        <w:t>, то в первую очередь под ней подразумевается туроператорская и турагентская деятельность. Далее, туроператорская деятельность - это деятельность по формированию и реализаци</w:t>
      </w:r>
      <w:r>
        <w:rPr>
          <w:rFonts w:ascii="Times New Roman" w:hAnsi="Times New Roman"/>
          <w:sz w:val="28"/>
        </w:rPr>
        <w:t>и туристского продукта, а туристский продукт (здесь я прошу обратить особое внимание) - это комплекс оказываемых за общую цену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 по перевозке и размещению</w:t>
      </w:r>
      <w:r>
        <w:rPr>
          <w:rFonts w:ascii="Times New Roman" w:hAnsi="Times New Roman"/>
          <w:sz w:val="28"/>
        </w:rPr>
        <w:t>.  То есть -  это либо  деятельность</w:t>
      </w:r>
      <w:r>
        <w:rPr>
          <w:rFonts w:ascii="Times New Roman" w:hAnsi="Times New Roman"/>
          <w:sz w:val="28"/>
        </w:rPr>
        <w:t xml:space="preserve"> с элементами посреднических услуг</w:t>
      </w:r>
      <w:r>
        <w:rPr>
          <w:rFonts w:ascii="Times New Roman" w:hAnsi="Times New Roman"/>
          <w:sz w:val="28"/>
        </w:rPr>
        <w:t xml:space="preserve"> (в случае если перевозчик</w:t>
      </w:r>
      <w:r>
        <w:rPr>
          <w:rFonts w:ascii="Times New Roman" w:hAnsi="Times New Roman"/>
          <w:sz w:val="28"/>
        </w:rPr>
        <w:t xml:space="preserve"> и гостиница разные юридические лица), либо комплекс услуг, оказываемых одним юридическим лицом.</w:t>
      </w:r>
    </w:p>
    <w:p w14:paraId="0A000000">
      <w:pPr>
        <w:spacing w:after="0" w:line="33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 В качества примера для сравнения с международным опытом мы возьмём общеевропейскую практику </w:t>
      </w: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).</w:t>
      </w:r>
    </w:p>
    <w:p w14:paraId="0B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2015 года действует европейская директива о пакетных </w:t>
      </w:r>
      <w:r>
        <w:rPr>
          <w:rFonts w:ascii="Times New Roman" w:hAnsi="Times New Roman"/>
          <w:sz w:val="28"/>
        </w:rPr>
        <w:t>турах. Если коллеги заинтересуются, то</w:t>
      </w:r>
      <w:r>
        <w:rPr>
          <w:rFonts w:ascii="Times New Roman" w:hAnsi="Times New Roman"/>
          <w:sz w:val="28"/>
        </w:rPr>
        <w:t xml:space="preserve"> мы</w:t>
      </w:r>
      <w:r>
        <w:rPr>
          <w:rFonts w:ascii="Times New Roman" w:hAnsi="Times New Roman"/>
          <w:sz w:val="28"/>
        </w:rPr>
        <w:t xml:space="preserve"> готовы </w:t>
      </w:r>
      <w:r>
        <w:rPr>
          <w:rFonts w:ascii="Times New Roman" w:hAnsi="Times New Roman"/>
          <w:sz w:val="28"/>
        </w:rPr>
        <w:t>разместить её</w:t>
      </w:r>
      <w:r>
        <w:rPr>
          <w:rFonts w:ascii="Times New Roman" w:hAnsi="Times New Roman"/>
          <w:sz w:val="28"/>
        </w:rPr>
        <w:t xml:space="preserve"> в общий доступ, поскольку это частный перевод и в российских базах данных он отсутствует.</w:t>
      </w:r>
    </w:p>
    <w:p w14:paraId="0C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Директива является своего рода аналогом нашего отраслевого  закона. В ней чётко выделяются понятия к</w:t>
      </w:r>
      <w:r>
        <w:rPr>
          <w:rFonts w:ascii="Times New Roman" w:hAnsi="Times New Roman"/>
          <w:b w:val="1"/>
          <w:sz w:val="28"/>
        </w:rPr>
        <w:t>ом</w:t>
      </w:r>
      <w:r>
        <w:rPr>
          <w:rFonts w:ascii="Times New Roman" w:hAnsi="Times New Roman"/>
          <w:b w:val="1"/>
          <w:sz w:val="28"/>
        </w:rPr>
        <w:t>плексный туризм, комплексный отдых и комплексные туры</w:t>
      </w:r>
      <w:r>
        <w:rPr>
          <w:rFonts w:ascii="Times New Roman" w:hAnsi="Times New Roman"/>
          <w:sz w:val="28"/>
        </w:rPr>
        <w:t>, причём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всего лишь как один из элементов туризма.</w:t>
      </w:r>
    </w:p>
    <w:p w14:paraId="0D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Мониторинговые данные в Европе и в России свидетельствуют о том, что от 60 до 80% туристских поездок осуществляются за рамками туристской деятельности. </w:t>
      </w:r>
      <w:r>
        <w:rPr>
          <w:rFonts w:ascii="Times New Roman" w:hAnsi="Times New Roman"/>
          <w:sz w:val="28"/>
        </w:rPr>
        <w:t xml:space="preserve">Особенно высок этот процент среди молодёжи, у которой очень развита потребность в духе свободы. Сегодня мы в целом можем говорить о таком явлении как </w:t>
      </w:r>
      <w:r>
        <w:rPr>
          <w:rFonts w:ascii="Times New Roman" w:hAnsi="Times New Roman"/>
          <w:sz w:val="28"/>
          <w:u w:val="single"/>
        </w:rPr>
        <w:t>«туристская миграция»</w:t>
      </w:r>
      <w:r>
        <w:rPr>
          <w:rFonts w:ascii="Times New Roman" w:hAnsi="Times New Roman"/>
          <w:sz w:val="28"/>
        </w:rPr>
        <w:t>, где молодые люди  в течение определённого времени своей жизни работают удалённо, вс</w:t>
      </w:r>
      <w:r>
        <w:rPr>
          <w:rFonts w:ascii="Times New Roman" w:hAnsi="Times New Roman"/>
          <w:sz w:val="28"/>
        </w:rPr>
        <w:t>тречаются с друзьями, осуществляют волонтёрскую, тренировочную и соревновательную деятельность. Это всё относится к определению туризма.</w:t>
      </w:r>
    </w:p>
    <w:p w14:paraId="0E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сожалению, у  нас имеются попытки сведения всего многообразия туризма  исключительно к туристской  деятельности.</w:t>
      </w:r>
    </w:p>
    <w:p w14:paraId="0F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</w:t>
      </w:r>
      <w:r>
        <w:rPr>
          <w:rFonts w:ascii="Times New Roman" w:hAnsi="Times New Roman"/>
          <w:sz w:val="28"/>
        </w:rPr>
        <w:t xml:space="preserve">щу ваше внимание ещё на один момент, который касается специфики  молодёжного туризма, реализуемого для лиц от 14 до 35 лет </w:t>
      </w: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).</w:t>
      </w:r>
      <w:r>
        <w:rPr>
          <w:rFonts w:ascii="Times New Roman" w:hAnsi="Times New Roman"/>
          <w:sz w:val="28"/>
        </w:rPr>
        <w:t xml:space="preserve">  Он тоже существенно отличается, поскольку до 18 лет представители молодёжи не обладают полной дееспособностью и в отношени</w:t>
      </w:r>
      <w:r>
        <w:rPr>
          <w:rFonts w:ascii="Times New Roman" w:hAnsi="Times New Roman"/>
          <w:sz w:val="28"/>
        </w:rPr>
        <w:t>и них действует целый комплекс специальных нормативно-правовых актов, регулирующих особенности перевозок, ответственность за жизнь и здоровье.  В отношении школьников и  студентов туризм очень тесно связан с содержанием образовательных программ. В целом, э</w:t>
      </w:r>
      <w:r>
        <w:rPr>
          <w:rFonts w:ascii="Times New Roman" w:hAnsi="Times New Roman"/>
          <w:sz w:val="28"/>
        </w:rPr>
        <w:t>ффективность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туризма, осуществляемого в рамках образовательной деятельности, мы  оцениваем с точки зрения решения государственных задач по воспитанию, образованию, развитию </w:t>
      </w: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0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этом же говорят и ключевые документы стратегического планирования</w:t>
      </w:r>
      <w:r>
        <w:rPr>
          <w:rFonts w:ascii="Times New Roman" w:hAnsi="Times New Roman"/>
          <w:sz w:val="28"/>
        </w:rPr>
        <w:t>..</w:t>
      </w:r>
    </w:p>
    <w:p w14:paraId="11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 xml:space="preserve"> есть задача молодёжного</w:t>
      </w:r>
      <w:r>
        <w:rPr>
          <w:rFonts w:ascii="Times New Roman" w:hAnsi="Times New Roman"/>
          <w:sz w:val="28"/>
        </w:rPr>
        <w:t xml:space="preserve"> туризма </w:t>
      </w:r>
      <w:r>
        <w:rPr>
          <w:rFonts w:ascii="Times New Roman" w:hAnsi="Times New Roman"/>
          <w:sz w:val="28"/>
        </w:rPr>
        <w:t>не в максимальном перемещении, а в воспитании и развитии.</w:t>
      </w:r>
    </w:p>
    <w:p w14:paraId="12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Еще</w:t>
      </w:r>
      <w:r>
        <w:rPr>
          <w:rFonts w:ascii="Times New Roman" w:hAnsi="Times New Roman"/>
          <w:sz w:val="28"/>
        </w:rPr>
        <w:t xml:space="preserve"> раз  обращаю Ваше внимание на определение туристского продукта.</w:t>
      </w:r>
    </w:p>
    <w:p w14:paraId="13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нём весь акцент сделан  на комплексе услуг по перевозке и размещению, но фактически ни слова не</w:t>
      </w:r>
      <w:r>
        <w:rPr>
          <w:rFonts w:ascii="Times New Roman" w:hAnsi="Times New Roman"/>
          <w:sz w:val="28"/>
        </w:rPr>
        <w:t xml:space="preserve"> говорится о содержании.</w:t>
      </w:r>
    </w:p>
    <w:p w14:paraId="14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форматы такого рода содержания самые разнообразные. Это экспедиции,  слёты, форумы, фестивали, волонтёрские и физкультурно-</w:t>
      </w:r>
      <w:r>
        <w:rPr>
          <w:rFonts w:ascii="Times New Roman" w:hAnsi="Times New Roman"/>
          <w:sz w:val="28"/>
        </w:rPr>
        <w:t>спортивные проекты. Перечисление всех возможных форм может занять всё время нашего круглого стола.</w:t>
      </w:r>
    </w:p>
    <w:p w14:paraId="15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оответственно, наша базовая задача заключается в разграничении  понятия туризма как межотраслевого, точнее, "</w:t>
      </w:r>
      <w:r>
        <w:rPr>
          <w:rFonts w:ascii="Times New Roman" w:hAnsi="Times New Roman"/>
          <w:sz w:val="28"/>
        </w:rPr>
        <w:t>надотраслевого</w:t>
      </w:r>
      <w:r>
        <w:rPr>
          <w:rFonts w:ascii="Times New Roman" w:hAnsi="Times New Roman"/>
          <w:sz w:val="28"/>
        </w:rPr>
        <w:t>"  явления и туристской деятельности, связанной с реализацией пакетных услуг в рамках туризма.</w:t>
      </w:r>
    </w:p>
    <w:p w14:paraId="16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Нами ведётся работа над статьёй «Молод</w:t>
      </w:r>
      <w:r>
        <w:rPr>
          <w:rFonts w:ascii="Times New Roman" w:hAnsi="Times New Roman"/>
          <w:sz w:val="28"/>
        </w:rPr>
        <w:t>ёжный туризм» в рамках коррекции отраслевого федерального закона о молодёжной политике.</w:t>
      </w:r>
    </w:p>
    <w:p w14:paraId="17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мы не планируем входить в пересечение с федеральным законом об основах туристской деятельности, так как акцентируем внимание только на содержании молодёжного </w:t>
      </w:r>
      <w:r>
        <w:rPr>
          <w:rFonts w:ascii="Times New Roman" w:hAnsi="Times New Roman"/>
          <w:sz w:val="28"/>
        </w:rPr>
        <w:t>туризма</w:t>
      </w:r>
      <w:r>
        <w:rPr>
          <w:rFonts w:ascii="Times New Roman" w:hAnsi="Times New Roman"/>
          <w:sz w:val="28"/>
        </w:rPr>
        <w:t>, а не на формате перевозки и размещения.</w:t>
      </w:r>
    </w:p>
    <w:p w14:paraId="18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Вторая важнейшая проблема </w:t>
      </w:r>
      <w:r>
        <w:rPr>
          <w:rFonts w:ascii="Times New Roman" w:hAnsi="Times New Roman"/>
          <w:sz w:val="28"/>
        </w:rPr>
        <w:t>–  развитие туристских маршрутов.</w:t>
      </w:r>
    </w:p>
    <w:p w14:paraId="19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 задача поставлена Президентом Российской Федерации</w:t>
      </w:r>
      <w:r>
        <w:rPr>
          <w:rFonts w:ascii="Times New Roman" w:hAnsi="Times New Roman"/>
          <w:sz w:val="28"/>
        </w:rPr>
        <w:t>, в том числе рамках заседания Госсовета.</w:t>
      </w:r>
    </w:p>
    <w:p w14:paraId="1A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обратимся к определению маршрута в отраслевом федеральном законе. </w:t>
      </w: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Исходя из этого определения можно</w:t>
      </w:r>
      <w:r>
        <w:rPr>
          <w:rFonts w:ascii="Times New Roman" w:hAnsi="Times New Roman"/>
          <w:sz w:val="28"/>
        </w:rPr>
        <w:t xml:space="preserve"> сделать</w:t>
      </w:r>
      <w:r>
        <w:rPr>
          <w:rFonts w:ascii="Times New Roman" w:hAnsi="Times New Roman"/>
          <w:sz w:val="28"/>
        </w:rPr>
        <w:t xml:space="preserve"> вывод</w:t>
      </w:r>
      <w:r>
        <w:rPr>
          <w:rFonts w:ascii="Times New Roman" w:hAnsi="Times New Roman"/>
          <w:sz w:val="28"/>
        </w:rPr>
        <w:t>, что это скорее виртуальная величина - некий путь на карте.</w:t>
      </w:r>
    </w:p>
    <w:p w14:paraId="1C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понимаем, что  даже на одном локальном участке лесного масси</w:t>
      </w:r>
      <w:r>
        <w:rPr>
          <w:rFonts w:ascii="Times New Roman" w:hAnsi="Times New Roman"/>
          <w:sz w:val="28"/>
        </w:rPr>
        <w:t>ва,  могут быть десятки и сотни путей передвижения. Выбор конкретного пути зависит, в том числе и от текущих природных климатических условий.</w:t>
      </w:r>
    </w:p>
    <w:p w14:paraId="1D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практике мы видим 3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z w:val="28"/>
        </w:rPr>
        <w:t xml:space="preserve"> подхода к пониманию термина маршрут </w:t>
      </w: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.</w:t>
      </w:r>
    </w:p>
    <w:p w14:paraId="1E000000">
      <w:pPr>
        <w:numPr>
          <w:ilvl w:val="0"/>
          <w:numId w:val="1"/>
        </w:num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Маршрут как авторский проект. Когда </w:t>
      </w:r>
      <w:r>
        <w:rPr>
          <w:rFonts w:ascii="Times New Roman" w:hAnsi="Times New Roman"/>
          <w:sz w:val="28"/>
        </w:rPr>
        <w:t>мы видим рекламу о том, что РЖД разработан новый туристский маршрут, то речь идёт именно о продукте этой компании, включающей соответствующее содержание.</w:t>
      </w:r>
    </w:p>
    <w:p w14:paraId="1F000000">
      <w:pPr>
        <w:numPr>
          <w:ilvl w:val="0"/>
          <w:numId w:val="1"/>
        </w:numPr>
        <w:spacing w:after="0" w:line="336" w:lineRule="auto"/>
        <w:ind w:firstLine="56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Маршрут как описание возможного пути передвижения</w:t>
      </w:r>
      <w:r>
        <w:rPr>
          <w:rFonts w:ascii="Times New Roman" w:hAnsi="Times New Roman"/>
          <w:sz w:val="28"/>
        </w:rPr>
        <w:t xml:space="preserve"> и его особенностей</w:t>
      </w:r>
      <w:r>
        <w:rPr>
          <w:rFonts w:ascii="Times New Roman" w:hAnsi="Times New Roman"/>
          <w:sz w:val="28"/>
        </w:rPr>
        <w:t>, либо маршрут как бренд. По этому</w:t>
      </w:r>
      <w:r>
        <w:rPr>
          <w:rFonts w:ascii="Times New Roman" w:hAnsi="Times New Roman"/>
          <w:sz w:val="28"/>
        </w:rPr>
        <w:t xml:space="preserve"> пути пошёл в своё время Ростуризм, разработавший соответствующее постановление Правительства, а также система образования в рамках исполнения положений федерального закона  от 18 апреля 2018 г № 85-ФЗ, наделившего регионы полномочиями по формированию реко</w:t>
      </w:r>
      <w:r>
        <w:rPr>
          <w:rFonts w:ascii="Times New Roman" w:hAnsi="Times New Roman"/>
          <w:sz w:val="28"/>
        </w:rPr>
        <w:t>мендованных маршрутов для детских лагерей.</w:t>
      </w:r>
    </w:p>
    <w:p w14:paraId="20000000">
      <w:pPr>
        <w:numPr>
          <w:ilvl w:val="0"/>
          <w:numId w:val="1"/>
        </w:numPr>
        <w:spacing w:after="0" w:line="336" w:lineRule="auto"/>
        <w:ind w:firstLine="56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Маршрут как линейный объект-тропа. Этот подход представляется самым сложным, но и самым перспективным. Не буду на нём подробно останавливаться, надеюсь, что это сделают коллеги. Считаю, что нам необходимо понятие </w:t>
      </w:r>
      <w:r>
        <w:rPr>
          <w:rFonts w:ascii="Times New Roman" w:hAnsi="Times New Roman"/>
          <w:sz w:val="28"/>
        </w:rPr>
        <w:t>тропы ввести в законодательство, поскольку это не только  путь передвижения, а комплекс плоскостных и инфраструктурных объектов, расположенных на возможном маршруте.</w:t>
      </w:r>
    </w:p>
    <w:p w14:paraId="21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Третья ключевая проблема</w:t>
      </w:r>
      <w:r>
        <w:rPr>
          <w:rFonts w:ascii="Times New Roman" w:hAnsi="Times New Roman"/>
          <w:sz w:val="28"/>
        </w:rPr>
        <w:t>, на  которой хотел бы остановиться – это межведомственное взаимод</w:t>
      </w:r>
      <w:r>
        <w:rPr>
          <w:rFonts w:ascii="Times New Roman" w:hAnsi="Times New Roman"/>
          <w:sz w:val="28"/>
        </w:rPr>
        <w:t>ействие в части нормативно-правового регулирования молодёжного туризма.</w:t>
      </w:r>
    </w:p>
    <w:p w14:paraId="22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обратить внимание на слайд </w:t>
      </w: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sz w:val="28"/>
        </w:rPr>
        <w:t>.  Молодёжным туризмом занимаются и органы сферы молодёжной политики,  и система образования, и сфера физической культуры и спорта, и сфера отд</w:t>
      </w:r>
      <w:r>
        <w:rPr>
          <w:rFonts w:ascii="Times New Roman" w:hAnsi="Times New Roman"/>
          <w:sz w:val="28"/>
        </w:rPr>
        <w:t>ыха и оздоровления детей, и сфера туристских услуг.  </w:t>
      </w:r>
    </w:p>
    <w:p w14:paraId="23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используют очень сходные формы, но с разным содержанием.</w:t>
      </w:r>
    </w:p>
    <w:p w14:paraId="24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туристский поход. В сфере туристских услуг – это досуг, в сфере физической культуры  и спорта – это спортивные соревнования на тури</w:t>
      </w:r>
      <w:r>
        <w:rPr>
          <w:rFonts w:ascii="Times New Roman" w:hAnsi="Times New Roman"/>
          <w:sz w:val="28"/>
        </w:rPr>
        <w:t>стских маршрутах, в сфере образования – это обучение практическим навыкам пребывания  в природной среде, например, в рамках ОБЖ,  в сфере молодёжной политики – это воспитание и развитие, а также военно-патриотическая работа.</w:t>
      </w:r>
    </w:p>
    <w:p w14:paraId="25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sz w:val="28"/>
        </w:rPr>
        <w:t xml:space="preserve"> Согласно статистике, </w:t>
      </w:r>
      <w:r>
        <w:rPr>
          <w:rFonts w:ascii="Times New Roman" w:hAnsi="Times New Roman"/>
          <w:sz w:val="28"/>
        </w:rPr>
        <w:t>в образовании в походах и экскурсиях в рамках образовательного процесса участвует более 2,5 млн. школьников, в спорте тоже более 1 млн. человек, если считать только ландшафтные виды спорта</w:t>
      </w:r>
      <w:r>
        <w:rPr>
          <w:rFonts w:ascii="Times New Roman" w:hAnsi="Times New Roman"/>
          <w:sz w:val="28"/>
        </w:rPr>
        <w:t xml:space="preserve"> и ещё 1,2 миллиона систематически занимаются </w:t>
      </w:r>
      <w:r>
        <w:rPr>
          <w:rFonts w:ascii="Times New Roman" w:hAnsi="Times New Roman"/>
          <w:sz w:val="28"/>
        </w:rPr>
        <w:t>вело-пешеходными</w:t>
      </w:r>
      <w:r>
        <w:rPr>
          <w:rFonts w:ascii="Times New Roman" w:hAnsi="Times New Roman"/>
          <w:sz w:val="28"/>
        </w:rPr>
        <w:t xml:space="preserve"> прогу</w:t>
      </w:r>
      <w:r>
        <w:rPr>
          <w:rFonts w:ascii="Times New Roman" w:hAnsi="Times New Roman"/>
          <w:sz w:val="28"/>
        </w:rPr>
        <w:t>лками</w:t>
      </w:r>
      <w:r>
        <w:rPr>
          <w:rFonts w:ascii="Times New Roman" w:hAnsi="Times New Roman"/>
          <w:sz w:val="28"/>
        </w:rPr>
        <w:t>. В законе об основах туристской деятельности этим вопросам внимание  вообще не уделено.</w:t>
      </w:r>
    </w:p>
    <w:p w14:paraId="26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к ним применяют  термин самодеятельный туризм, что не совсем корректно. Спортивный туризм далеко не всегда  организуется   самостоятельно.</w:t>
      </w:r>
    </w:p>
    <w:p w14:paraId="27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 нем действуют</w:t>
      </w:r>
      <w:r>
        <w:rPr>
          <w:rFonts w:ascii="Times New Roman" w:hAnsi="Times New Roman"/>
          <w:sz w:val="28"/>
        </w:rPr>
        <w:t xml:space="preserve"> достаточно жёсткие правила и регламенты.</w:t>
      </w:r>
    </w:p>
    <w:p w14:paraId="28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11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sz w:val="28"/>
        </w:rPr>
        <w:t xml:space="preserve"> В 2019 году был принят федеральный закон, наделивший Минпросвещения России и Минэкономразвития России  полномочиями по регулированию туристских походов, слётов, экспедиций и иных аналогичных </w:t>
      </w:r>
      <w:r>
        <w:rPr>
          <w:rFonts w:ascii="Times New Roman" w:hAnsi="Times New Roman"/>
          <w:sz w:val="28"/>
        </w:rPr>
        <w:t>мероприятий. На основании закона этими д</w:t>
      </w:r>
      <w:r>
        <w:rPr>
          <w:rFonts w:ascii="Times New Roman" w:hAnsi="Times New Roman"/>
          <w:sz w:val="28"/>
        </w:rPr>
        <w:t>вумя ведомствами был утверждён совместный приказ. Однако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сфера его применения распространяется</w:t>
      </w:r>
      <w:r>
        <w:rPr>
          <w:rFonts w:ascii="Times New Roman" w:hAnsi="Times New Roman"/>
          <w:sz w:val="28"/>
        </w:rPr>
        <w:t xml:space="preserve"> только</w:t>
      </w:r>
      <w:r>
        <w:rPr>
          <w:rFonts w:ascii="Times New Roman" w:hAnsi="Times New Roman"/>
          <w:sz w:val="28"/>
        </w:rPr>
        <w:t xml:space="preserve"> на туристские услуги, образование и детский отдых. Таким образом, если организатором туристского похода </w:t>
      </w:r>
      <w:r>
        <w:rPr>
          <w:rFonts w:ascii="Times New Roman" w:hAnsi="Times New Roman"/>
          <w:sz w:val="28"/>
        </w:rPr>
        <w:t>будет образовательная организац</w:t>
      </w:r>
      <w:r>
        <w:rPr>
          <w:rFonts w:ascii="Times New Roman" w:hAnsi="Times New Roman"/>
          <w:sz w:val="28"/>
        </w:rPr>
        <w:t>ия, детский лагерь, или турфирма, то вопрос урегулирован, а если это будет молодёжное общественное объединение, то оно как раз и попадает в этот правовой вакуум.</w:t>
      </w:r>
      <w:r>
        <w:rPr>
          <w:rFonts w:ascii="Times New Roman" w:hAnsi="Times New Roman"/>
          <w:sz w:val="28"/>
        </w:rPr>
        <w:t xml:space="preserve"> В принципе этот вопрос может быть отрегулирован на уровне ведомственных нормативно-правовых ак</w:t>
      </w:r>
      <w:r>
        <w:rPr>
          <w:rFonts w:ascii="Times New Roman" w:hAnsi="Times New Roman"/>
          <w:sz w:val="28"/>
        </w:rPr>
        <w:t>тов.</w:t>
      </w:r>
    </w:p>
    <w:p w14:paraId="29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конца не урегулирован вопрос и с кадровым обеспечением походно-экспедиционной деятельности.</w:t>
      </w:r>
    </w:p>
    <w:p w14:paraId="2A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туристских услуг введено понятие «инструктор-проводник», а в </w:t>
      </w:r>
      <w:r>
        <w:rPr>
          <w:rFonts w:ascii="Times New Roman" w:hAnsi="Times New Roman"/>
          <w:sz w:val="28"/>
        </w:rPr>
        <w:t>профстандарте</w:t>
      </w:r>
      <w:r>
        <w:rPr>
          <w:rFonts w:ascii="Times New Roman" w:hAnsi="Times New Roman"/>
          <w:sz w:val="28"/>
        </w:rPr>
        <w:t xml:space="preserve"> педагог дополнительного образования предусмотрено, что для реализации обр</w:t>
      </w:r>
      <w:r>
        <w:rPr>
          <w:rFonts w:ascii="Times New Roman" w:hAnsi="Times New Roman"/>
          <w:sz w:val="28"/>
        </w:rPr>
        <w:t xml:space="preserve">азовательной деятельности в форме походов, педагоги должны пройти повышение квалификации, однако требования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такого</w:t>
      </w:r>
      <w:r>
        <w:rPr>
          <w:rFonts w:ascii="Times New Roman" w:hAnsi="Times New Roman"/>
          <w:sz w:val="28"/>
        </w:rPr>
        <w:t xml:space="preserve"> рода программам не предусмотрены.</w:t>
      </w:r>
    </w:p>
    <w:p w14:paraId="2B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 нами подготовлен законопроект, наделяющий Минпросвещения России полномочиями по утверждени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соответствующих типовых дополнительных профессиональных программ</w:t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Обращаю внимание, что содержание деятельности «инструктора-проводника» в сфере туристских услуг, и </w:t>
      </w:r>
      <w:r>
        <w:rPr>
          <w:rFonts w:ascii="Times New Roman" w:hAnsi="Times New Roman"/>
          <w:sz w:val="28"/>
        </w:rPr>
        <w:t>педагога, проводящего образовательную деятельность в условиях природной среды существенно</w:t>
      </w:r>
      <w:r>
        <w:rPr>
          <w:rFonts w:ascii="Times New Roman" w:hAnsi="Times New Roman"/>
          <w:sz w:val="28"/>
        </w:rPr>
        <w:t xml:space="preserve"> отличается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Это совершенно разные виды деятельности.</w:t>
      </w:r>
    </w:p>
    <w:p w14:paraId="2D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 проект федерального закона мы </w:t>
      </w:r>
      <w:r>
        <w:rPr>
          <w:rFonts w:ascii="Times New Roman" w:hAnsi="Times New Roman"/>
          <w:sz w:val="28"/>
        </w:rPr>
        <w:t>разместили сегодня</w:t>
      </w:r>
      <w:r>
        <w:rPr>
          <w:rFonts w:ascii="Times New Roman" w:hAnsi="Times New Roman"/>
          <w:sz w:val="28"/>
        </w:rPr>
        <w:t xml:space="preserve"> в чате группы нашего совещания.</w:t>
      </w:r>
    </w:p>
    <w:p w14:paraId="2E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Четвёртая и очень важная проблема - это система надзора в сфере молодёжного туризма. Особенно остро этот вопрос стоит</w:t>
      </w:r>
      <w:r>
        <w:rPr>
          <w:rFonts w:ascii="Times New Roman" w:hAnsi="Times New Roman"/>
          <w:sz w:val="28"/>
        </w:rPr>
        <w:t xml:space="preserve"> в отношении возрастной категории молодёжи 14-18 лет.</w:t>
      </w:r>
    </w:p>
    <w:p w14:paraId="2F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её рассматривали на заседании рабочей группы по совершенствованию военно-патриотического воспитания граждан в отношении  военно-патриотических  клубов и лагерей. Причём речь идёт  скорее о </w:t>
      </w:r>
      <w:r>
        <w:rPr>
          <w:rFonts w:ascii="Times New Roman" w:hAnsi="Times New Roman"/>
          <w:sz w:val="28"/>
        </w:rPr>
        <w:t xml:space="preserve">правоприменительной практике, чем об изменении уже существующих норм. Перед проведением сегодняшнего заседания мы провели опрос среди экспертов </w:t>
      </w:r>
      <w:r>
        <w:rPr>
          <w:rFonts w:ascii="Times New Roman" w:hAnsi="Times New Roman"/>
          <w:sz w:val="28"/>
        </w:rPr>
        <w:t>по вопросам походно-экспедиционной деятельности и палаточного отдыха, в котором приняли участие около 100 челове</w:t>
      </w:r>
      <w:r>
        <w:rPr>
          <w:rFonts w:ascii="Times New Roman" w:hAnsi="Times New Roman"/>
          <w:sz w:val="28"/>
        </w:rPr>
        <w:t>к.</w:t>
      </w:r>
    </w:p>
    <w:p w14:paraId="30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(СЛАЙД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sz w:val="28"/>
        </w:rPr>
        <w:t> Только треть опрошенных считает, что к числу наиболее значимых проблем относится значительное количество избыточных ограничительных мер. В то же время более 60% опрошенных отмечают недостатки в правоприменительной практике и низком качестве са</w:t>
      </w:r>
      <w:r>
        <w:rPr>
          <w:rFonts w:ascii="Times New Roman" w:hAnsi="Times New Roman"/>
          <w:sz w:val="28"/>
        </w:rPr>
        <w:t>мих нормативно-правовых актов.</w:t>
      </w:r>
    </w:p>
    <w:p w14:paraId="31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Около 59% экспертов сталкивались с  превышением  должностных полномочий со стороны надзорных органов.</w:t>
      </w:r>
    </w:p>
    <w:p w14:paraId="32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наибольшие претензии относятся к </w:t>
      </w:r>
      <w:r>
        <w:rPr>
          <w:rFonts w:ascii="Times New Roman" w:hAnsi="Times New Roman"/>
          <w:sz w:val="28"/>
        </w:rPr>
        <w:t>Роспотребнадзору</w:t>
      </w:r>
      <w:r>
        <w:rPr>
          <w:rFonts w:ascii="Times New Roman" w:hAnsi="Times New Roman"/>
          <w:sz w:val="28"/>
        </w:rPr>
        <w:t>.</w:t>
      </w:r>
    </w:p>
    <w:p w14:paraId="33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итоге, например, за последние годы количество палаточных лаге</w:t>
      </w:r>
      <w:r>
        <w:rPr>
          <w:rFonts w:ascii="Times New Roman" w:hAnsi="Times New Roman"/>
          <w:sz w:val="28"/>
        </w:rPr>
        <w:t>рей сократилось в десятки раз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(СЛАЙД13)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Фактически в палаточном отдыхе мы наблюдаем катастрофу. Поскольку это </w:t>
      </w:r>
      <w:r>
        <w:rPr>
          <w:rFonts w:ascii="Times New Roman" w:hAnsi="Times New Roman"/>
          <w:sz w:val="28"/>
        </w:rPr>
        <w:t>касается и военно-патриотических палаточных лагерей мы дополнительно обсудим</w:t>
      </w:r>
      <w:r>
        <w:rPr>
          <w:rFonts w:ascii="Times New Roman" w:hAnsi="Times New Roman"/>
          <w:sz w:val="28"/>
        </w:rPr>
        <w:t xml:space="preserve"> данный вопрос на заседании рабочей группы по патриотическому воспита</w:t>
      </w:r>
      <w:r>
        <w:rPr>
          <w:rFonts w:ascii="Times New Roman" w:hAnsi="Times New Roman"/>
          <w:sz w:val="28"/>
        </w:rPr>
        <w:t>нию.</w:t>
      </w:r>
    </w:p>
    <w:p w14:paraId="34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Перейду к предложениям по всем обозначенным проблемам. Считаем целесообразным:</w:t>
      </w:r>
    </w:p>
    <w:p w14:paraId="35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провести отдельные парламентские слушания по вопросам деятельности надзорных органов, в первую очередь </w:t>
      </w:r>
      <w:r>
        <w:rPr>
          <w:rFonts w:ascii="Times New Roman" w:hAnsi="Times New Roman"/>
          <w:sz w:val="28"/>
        </w:rPr>
        <w:t>Роспотребнадзора</w:t>
      </w:r>
      <w:r>
        <w:rPr>
          <w:rFonts w:ascii="Times New Roman" w:hAnsi="Times New Roman"/>
          <w:sz w:val="28"/>
        </w:rPr>
        <w:t xml:space="preserve">, в части регулирования походно-экспедиционной </w:t>
      </w:r>
      <w:r>
        <w:rPr>
          <w:rFonts w:ascii="Times New Roman" w:hAnsi="Times New Roman"/>
          <w:sz w:val="28"/>
        </w:rPr>
        <w:t>деятельности с детьми и молодёжью</w:t>
      </w:r>
      <w:r>
        <w:rPr>
          <w:rFonts w:ascii="Times New Roman" w:hAnsi="Times New Roman"/>
          <w:sz w:val="28"/>
        </w:rPr>
        <w:t xml:space="preserve">. Прошу обратить </w:t>
      </w:r>
      <w:r>
        <w:rPr>
          <w:rFonts w:ascii="Times New Roman" w:hAnsi="Times New Roman"/>
          <w:sz w:val="28"/>
        </w:rPr>
        <w:t>внимане</w:t>
      </w:r>
      <w:r>
        <w:rPr>
          <w:rFonts w:ascii="Times New Roman" w:hAnsi="Times New Roman"/>
          <w:sz w:val="28"/>
        </w:rPr>
        <w:t xml:space="preserve"> на слайд </w:t>
      </w:r>
      <w:r>
        <w:rPr>
          <w:rFonts w:ascii="Times New Roman" w:hAnsi="Times New Roman"/>
          <w:b w:val="1"/>
          <w:sz w:val="28"/>
        </w:rPr>
        <w:t xml:space="preserve">(СЛАЙД 14) Согласно ведомственному документу </w:t>
      </w:r>
      <w:r>
        <w:rPr>
          <w:rFonts w:ascii="Times New Roman" w:hAnsi="Times New Roman"/>
          <w:b w:val="1"/>
          <w:sz w:val="28"/>
        </w:rPr>
        <w:t>Роспотребнадзора</w:t>
      </w:r>
      <w:r>
        <w:rPr>
          <w:rFonts w:ascii="Times New Roman" w:hAnsi="Times New Roman"/>
          <w:b w:val="1"/>
          <w:sz w:val="28"/>
        </w:rPr>
        <w:t xml:space="preserve"> эффективность деятельности его подразделений зависит и от доли проверок, по результатам которых выявлены нарушения. То есть есл</w:t>
      </w:r>
      <w:r>
        <w:rPr>
          <w:rFonts w:ascii="Times New Roman" w:hAnsi="Times New Roman"/>
          <w:b w:val="1"/>
          <w:sz w:val="28"/>
        </w:rPr>
        <w:t>и проверка не выявила нарушения, то деятельность неэффективна</w:t>
      </w:r>
      <w:r>
        <w:rPr>
          <w:rFonts w:ascii="Times New Roman" w:hAnsi="Times New Roman"/>
          <w:sz w:val="28"/>
        </w:rPr>
        <w:t>;</w:t>
      </w:r>
    </w:p>
    <w:p w14:paraId="36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рассмотреть нашу законодательную инициативу по закреплению за Минпросвещения России полномочий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разработке типовых дополнительных профессиональных программ для</w:t>
      </w:r>
      <w:r>
        <w:rPr>
          <w:rFonts w:ascii="Times New Roman" w:hAnsi="Times New Roman"/>
          <w:sz w:val="28"/>
        </w:rPr>
        <w:t xml:space="preserve"> педагогов, осуществляющих тур</w:t>
      </w:r>
      <w:r>
        <w:rPr>
          <w:rFonts w:ascii="Times New Roman" w:hAnsi="Times New Roman"/>
          <w:sz w:val="28"/>
        </w:rPr>
        <w:t xml:space="preserve">истско-краеведческую деятельность с детьми и </w:t>
      </w:r>
      <w:r>
        <w:rPr>
          <w:rFonts w:ascii="Times New Roman" w:hAnsi="Times New Roman"/>
          <w:sz w:val="28"/>
        </w:rPr>
        <w:t>молодежью</w:t>
      </w:r>
      <w:r>
        <w:rPr>
          <w:rFonts w:ascii="Times New Roman" w:hAnsi="Times New Roman"/>
          <w:sz w:val="28"/>
        </w:rPr>
        <w:t>.</w:t>
      </w:r>
    </w:p>
    <w:p w14:paraId="37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площадке Государственной Думы рассмотреть вопрос о детализации ответственности представителей надзорных органов за незаконное воспрепятствование деятельности по развитию молодёжного и детского ту</w:t>
      </w:r>
      <w:r>
        <w:rPr>
          <w:rFonts w:ascii="Times New Roman" w:hAnsi="Times New Roman"/>
          <w:sz w:val="28"/>
        </w:rPr>
        <w:t>ризма.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Несмотря на декларативность данного предложения оно крайне важно, в том числе с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z w:val="28"/>
        </w:rPr>
        <w:t xml:space="preserve"> вышеуказанных особенностей деятельности надзорных органов.</w:t>
      </w:r>
    </w:p>
    <w:p w14:paraId="38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проработать вопрос законодательного закрепления понятия «туристская тропа».</w:t>
      </w:r>
    </w:p>
    <w:p w14:paraId="39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работе над проектом</w:t>
      </w:r>
      <w:r>
        <w:rPr>
          <w:rFonts w:ascii="Times New Roman" w:hAnsi="Times New Roman"/>
          <w:sz w:val="28"/>
        </w:rPr>
        <w:t xml:space="preserve"> федерального закона о туризме учесть его межведомственную и "</w:t>
      </w:r>
      <w:r>
        <w:rPr>
          <w:rFonts w:ascii="Times New Roman" w:hAnsi="Times New Roman"/>
          <w:sz w:val="28"/>
        </w:rPr>
        <w:t>надотраслевую</w:t>
      </w:r>
      <w:r>
        <w:rPr>
          <w:rFonts w:ascii="Times New Roman" w:hAnsi="Times New Roman"/>
          <w:sz w:val="28"/>
        </w:rPr>
        <w:t>" сущность, в том числе путём установления совместных полномочий заинтересованных федеральных органов исполнительной власти.</w:t>
      </w:r>
    </w:p>
    <w:p w14:paraId="3A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>В целом мы готовы к сотрудничеству и с представителями о</w:t>
      </w:r>
      <w:r>
        <w:rPr>
          <w:rFonts w:ascii="Times New Roman" w:hAnsi="Times New Roman"/>
          <w:sz w:val="28"/>
        </w:rPr>
        <w:t>бщественности и с коллегами из органов государственной власти.</w:t>
      </w:r>
      <w:bookmarkEnd w:id="1"/>
    </w:p>
    <w:p w14:paraId="3B000000">
      <w:pPr>
        <w:pStyle w:val="Style_1"/>
        <w:spacing w:line="336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26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2023-06-30T14:13:51Z</dcterms:modified>
</cp:coreProperties>
</file>